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541C4" w14:textId="1C71C6DD" w:rsidR="00802BE8" w:rsidRPr="00896251" w:rsidRDefault="00802BE8" w:rsidP="00D26982">
      <w:pPr>
        <w:pStyle w:val="Title"/>
        <w:jc w:val="center"/>
      </w:pPr>
      <w:r w:rsidRPr="00896251">
        <w:t>Lesson Plan Template</w:t>
      </w: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0"/>
        <w:gridCol w:w="2520"/>
        <w:gridCol w:w="6480"/>
      </w:tblGrid>
      <w:tr w:rsidR="00802BE8" w:rsidRPr="00802BE8" w14:paraId="40971384" w14:textId="77777777" w:rsidTr="00316643">
        <w:trPr>
          <w:trHeight w:val="418"/>
        </w:trPr>
        <w:tc>
          <w:tcPr>
            <w:tcW w:w="1080" w:type="dxa"/>
            <w:vMerge w:val="restart"/>
            <w:tcBorders>
              <w:top w:val="single" w:sz="4" w:space="0" w:color="C00000"/>
              <w:left w:val="single" w:sz="4" w:space="0" w:color="C00000"/>
              <w:bottom w:val="nil"/>
              <w:right w:val="nil"/>
            </w:tcBorders>
          </w:tcPr>
          <w:p w14:paraId="6E9A3032" w14:textId="7031A3CD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  <w:r w:rsidRPr="004E7413">
              <w:rPr>
                <w:rFonts w:ascii="Cambria" w:hAnsi="Cambria"/>
                <w:b/>
                <w:color w:val="C00000"/>
                <w:sz w:val="21"/>
                <w:szCs w:val="21"/>
              </w:rPr>
              <w:t>Plan</w:t>
            </w:r>
          </w:p>
        </w:tc>
        <w:tc>
          <w:tcPr>
            <w:tcW w:w="2520" w:type="dxa"/>
            <w:tcBorders>
              <w:top w:val="single" w:sz="4" w:space="0" w:color="C0000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C37D651" w14:textId="4C2AC6C8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Unit</w:t>
            </w:r>
          </w:p>
        </w:tc>
        <w:tc>
          <w:tcPr>
            <w:tcW w:w="6480" w:type="dxa"/>
            <w:tcBorders>
              <w:top w:val="single" w:sz="4" w:space="0" w:color="C0000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7525A77B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7E6ABAB4" w14:textId="77777777" w:rsidTr="00316643">
        <w:trPr>
          <w:trHeight w:val="418"/>
        </w:trPr>
        <w:tc>
          <w:tcPr>
            <w:tcW w:w="1080" w:type="dxa"/>
            <w:vMerge/>
            <w:tcBorders>
              <w:top w:val="nil"/>
              <w:left w:val="single" w:sz="4" w:space="0" w:color="C00000"/>
              <w:bottom w:val="nil"/>
              <w:right w:val="nil"/>
            </w:tcBorders>
          </w:tcPr>
          <w:p w14:paraId="062E90ED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37A7837" w14:textId="66852753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Length of Lesson</w:t>
            </w:r>
          </w:p>
        </w:tc>
        <w:tc>
          <w:tcPr>
            <w:tcW w:w="6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4C629E96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42F93FD4" w14:textId="77777777" w:rsidTr="00316643">
        <w:trPr>
          <w:trHeight w:val="418"/>
        </w:trPr>
        <w:tc>
          <w:tcPr>
            <w:tcW w:w="1080" w:type="dxa"/>
            <w:vMerge/>
            <w:tcBorders>
              <w:top w:val="nil"/>
              <w:left w:val="single" w:sz="4" w:space="0" w:color="C00000"/>
              <w:bottom w:val="nil"/>
              <w:right w:val="nil"/>
            </w:tcBorders>
          </w:tcPr>
          <w:p w14:paraId="5F897FE7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8FCAC24" w14:textId="308EC74D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 xml:space="preserve">Materials </w:t>
            </w:r>
            <w:r w:rsidRPr="00896251">
              <w:rPr>
                <w:sz w:val="16"/>
                <w:szCs w:val="16"/>
              </w:rPr>
              <w:t>(w/text, if applicable)</w:t>
            </w:r>
          </w:p>
        </w:tc>
        <w:tc>
          <w:tcPr>
            <w:tcW w:w="6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5064B825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03D6C8E6" w14:textId="77777777" w:rsidTr="00316643">
        <w:trPr>
          <w:trHeight w:val="418"/>
        </w:trPr>
        <w:tc>
          <w:tcPr>
            <w:tcW w:w="1080" w:type="dxa"/>
            <w:vMerge/>
            <w:tcBorders>
              <w:top w:val="nil"/>
              <w:left w:val="single" w:sz="4" w:space="0" w:color="C00000"/>
              <w:bottom w:val="nil"/>
              <w:right w:val="nil"/>
            </w:tcBorders>
          </w:tcPr>
          <w:p w14:paraId="6F12806E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D5E2B0" w14:textId="76AC0ACF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Big Idea*</w:t>
            </w:r>
          </w:p>
        </w:tc>
        <w:tc>
          <w:tcPr>
            <w:tcW w:w="6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2F6654FA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6343D6BD" w14:textId="77777777" w:rsidTr="00316643">
        <w:trPr>
          <w:trHeight w:val="418"/>
        </w:trPr>
        <w:tc>
          <w:tcPr>
            <w:tcW w:w="1080" w:type="dxa"/>
            <w:vMerge/>
            <w:tcBorders>
              <w:top w:val="nil"/>
              <w:left w:val="single" w:sz="4" w:space="0" w:color="C00000"/>
              <w:bottom w:val="nil"/>
              <w:right w:val="nil"/>
            </w:tcBorders>
          </w:tcPr>
          <w:p w14:paraId="61E5DD5E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A6A59BB" w14:textId="44D751E8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Enduring Understanding*</w:t>
            </w:r>
          </w:p>
        </w:tc>
        <w:tc>
          <w:tcPr>
            <w:tcW w:w="6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6D013B10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16F5CCDC" w14:textId="77777777" w:rsidTr="00D26982">
        <w:trPr>
          <w:trHeight w:val="418"/>
        </w:trPr>
        <w:tc>
          <w:tcPr>
            <w:tcW w:w="1080" w:type="dxa"/>
            <w:vMerge/>
            <w:tcBorders>
              <w:top w:val="nil"/>
              <w:left w:val="single" w:sz="4" w:space="0" w:color="C00000"/>
              <w:bottom w:val="nil"/>
              <w:right w:val="nil"/>
            </w:tcBorders>
          </w:tcPr>
          <w:p w14:paraId="3C91E94D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4B0043E" w14:textId="1EA309BC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Course Skill(s)*</w:t>
            </w:r>
          </w:p>
        </w:tc>
        <w:tc>
          <w:tcPr>
            <w:tcW w:w="6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2F9F8D20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6850DAF3" w14:textId="77777777" w:rsidTr="00D26982">
        <w:trPr>
          <w:trHeight w:val="418"/>
        </w:trPr>
        <w:tc>
          <w:tcPr>
            <w:tcW w:w="1080" w:type="dxa"/>
            <w:vMerge/>
            <w:tcBorders>
              <w:top w:val="nil"/>
              <w:left w:val="single" w:sz="4" w:space="0" w:color="C00000"/>
              <w:bottom w:val="single" w:sz="4" w:space="0" w:color="C00000"/>
              <w:right w:val="nil"/>
            </w:tcBorders>
          </w:tcPr>
          <w:p w14:paraId="6EC0CB4B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dotted" w:sz="4" w:space="0" w:color="808080" w:themeColor="background1" w:themeShade="80"/>
              <w:left w:val="nil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7543DF00" w14:textId="365589F0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Essential Knowledge*</w:t>
            </w:r>
          </w:p>
        </w:tc>
        <w:tc>
          <w:tcPr>
            <w:tcW w:w="6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47CEEC6D" w14:textId="77777777" w:rsidR="00802BE8" w:rsidRPr="00802BE8" w:rsidRDefault="00802BE8">
            <w:pPr>
              <w:rPr>
                <w:sz w:val="20"/>
                <w:szCs w:val="20"/>
              </w:rPr>
            </w:pPr>
          </w:p>
        </w:tc>
      </w:tr>
      <w:tr w:rsidR="00802BE8" w:rsidRPr="00802BE8" w14:paraId="3478B53B" w14:textId="77777777" w:rsidTr="00D67B4F">
        <w:trPr>
          <w:trHeight w:val="2592"/>
        </w:trPr>
        <w:tc>
          <w:tcPr>
            <w:tcW w:w="10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4E46F829" w14:textId="77777777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  <w:r w:rsidRPr="004E7413">
              <w:rPr>
                <w:rFonts w:ascii="Cambria" w:hAnsi="Cambria"/>
                <w:b/>
                <w:color w:val="C00000"/>
                <w:sz w:val="21"/>
                <w:szCs w:val="21"/>
              </w:rPr>
              <w:t>Teach:</w:t>
            </w:r>
          </w:p>
          <w:p w14:paraId="09AB0AFE" w14:textId="26F32970" w:rsidR="00802BE8" w:rsidRPr="004E7413" w:rsidRDefault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  <w:r w:rsidRPr="004E7413">
              <w:rPr>
                <w:rFonts w:ascii="Cambria" w:hAnsi="Cambria"/>
                <w:b/>
                <w:color w:val="C00000"/>
                <w:sz w:val="21"/>
                <w:szCs w:val="21"/>
              </w:rPr>
              <w:t>Focus</w:t>
            </w:r>
          </w:p>
        </w:tc>
        <w:tc>
          <w:tcPr>
            <w:tcW w:w="252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01D175CA" w14:textId="11CAFEC6" w:rsidR="00802BE8" w:rsidRPr="00802BE8" w:rsidRDefault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Engage students in an activity that helps them focus on the targeted concept or skill of this lesson.</w:t>
            </w:r>
          </w:p>
        </w:tc>
        <w:tc>
          <w:tcPr>
            <w:tcW w:w="648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5BA06CBF" w14:textId="5F832E4F" w:rsidR="00802BE8" w:rsidRPr="00802BE8" w:rsidRDefault="00802BE8" w:rsidP="00316643">
            <w:pPr>
              <w:spacing w:before="120"/>
              <w:rPr>
                <w:sz w:val="20"/>
                <w:szCs w:val="20"/>
              </w:rPr>
            </w:pPr>
            <w:r w:rsidRPr="00802BE8">
              <w:rPr>
                <w:sz w:val="16"/>
                <w:szCs w:val="16"/>
              </w:rPr>
              <w:t>Featured Instructional Strategy:</w:t>
            </w:r>
            <w:r>
              <w:rPr>
                <w:sz w:val="20"/>
                <w:szCs w:val="20"/>
              </w:rPr>
              <w:t xml:space="preserve"> _________________________________________</w:t>
            </w:r>
          </w:p>
        </w:tc>
      </w:tr>
      <w:tr w:rsidR="00802BE8" w:rsidRPr="00802BE8" w14:paraId="0020DAFD" w14:textId="77777777" w:rsidTr="00D67B4F">
        <w:trPr>
          <w:trHeight w:val="2592"/>
        </w:trPr>
        <w:tc>
          <w:tcPr>
            <w:tcW w:w="10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1424EA58" w14:textId="674C2924" w:rsidR="00802BE8" w:rsidRPr="004E7413" w:rsidRDefault="00802BE8" w:rsidP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  <w:r w:rsidRPr="004E7413">
              <w:rPr>
                <w:rFonts w:ascii="Cambria" w:hAnsi="Cambria"/>
                <w:b/>
                <w:color w:val="C00000"/>
                <w:sz w:val="21"/>
                <w:szCs w:val="21"/>
              </w:rPr>
              <w:t>Teach: Model</w:t>
            </w:r>
          </w:p>
        </w:tc>
        <w:tc>
          <w:tcPr>
            <w:tcW w:w="252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673EFA46" w14:textId="7A716095" w:rsidR="00802BE8" w:rsidRPr="00802BE8" w:rsidRDefault="00802BE8" w:rsidP="00802BE8">
            <w:pPr>
              <w:rPr>
                <w:sz w:val="20"/>
                <w:szCs w:val="20"/>
              </w:rPr>
            </w:pPr>
            <w:r w:rsidRPr="00802BE8">
              <w:rPr>
                <w:sz w:val="20"/>
                <w:szCs w:val="20"/>
              </w:rPr>
              <w:t>Provide direct instruction and model how to practice the targeted skill or engage with the targeted concept of this lesson.</w:t>
            </w:r>
          </w:p>
        </w:tc>
        <w:tc>
          <w:tcPr>
            <w:tcW w:w="648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76143421" w14:textId="292A4C54" w:rsidR="00802BE8" w:rsidRPr="00802BE8" w:rsidRDefault="00802BE8" w:rsidP="00316643">
            <w:pPr>
              <w:spacing w:before="120"/>
              <w:rPr>
                <w:sz w:val="16"/>
                <w:szCs w:val="16"/>
              </w:rPr>
            </w:pPr>
            <w:r w:rsidRPr="00802BE8">
              <w:rPr>
                <w:sz w:val="16"/>
                <w:szCs w:val="16"/>
              </w:rPr>
              <w:t>Featured Instructional Strategy:</w:t>
            </w:r>
            <w:r>
              <w:rPr>
                <w:sz w:val="20"/>
                <w:szCs w:val="20"/>
              </w:rPr>
              <w:t xml:space="preserve"> _________________________________________</w:t>
            </w:r>
          </w:p>
        </w:tc>
      </w:tr>
      <w:tr w:rsidR="00802BE8" w:rsidRPr="00802BE8" w14:paraId="4DEB0303" w14:textId="77777777" w:rsidTr="00D26982">
        <w:trPr>
          <w:trHeight w:val="3888"/>
        </w:trPr>
        <w:tc>
          <w:tcPr>
            <w:tcW w:w="10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583F2484" w14:textId="77E2BC35" w:rsidR="00802BE8" w:rsidRPr="004E7413" w:rsidRDefault="00802BE8" w:rsidP="00802BE8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  <w:r w:rsidRPr="004E7413">
              <w:rPr>
                <w:rFonts w:ascii="Cambria" w:hAnsi="Cambria"/>
                <w:b/>
                <w:color w:val="C00000"/>
                <w:sz w:val="21"/>
                <w:szCs w:val="21"/>
              </w:rPr>
              <w:t>Teach: Practice</w:t>
            </w:r>
          </w:p>
        </w:tc>
        <w:tc>
          <w:tcPr>
            <w:tcW w:w="252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0968B964" w14:textId="18AECAB1" w:rsidR="00802BE8" w:rsidRPr="00802BE8" w:rsidRDefault="00802BE8" w:rsidP="00802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Provide students an opportunity to practice the targeted skill or engage with the targeted concept of this lesson. Students may practice in small groups or independently. In the middle of </w:t>
            </w:r>
            <w:r w:rsidR="00896251">
              <w:rPr>
                <w:sz w:val="20"/>
                <w:szCs w:val="20"/>
              </w:rPr>
              <w:t>this practice</w:t>
            </w:r>
            <w:r>
              <w:rPr>
                <w:sz w:val="20"/>
                <w:szCs w:val="20"/>
              </w:rPr>
              <w:t>, you may assess students’ development of the skill or their understanding of the concept to provide further guidance with developing the skill or to address any misconceptions.</w:t>
            </w:r>
          </w:p>
        </w:tc>
        <w:tc>
          <w:tcPr>
            <w:tcW w:w="648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119CF837" w14:textId="22FB640E" w:rsidR="00802BE8" w:rsidRPr="00802BE8" w:rsidRDefault="00802BE8" w:rsidP="00316643">
            <w:pPr>
              <w:spacing w:before="120"/>
              <w:rPr>
                <w:sz w:val="16"/>
                <w:szCs w:val="16"/>
              </w:rPr>
            </w:pPr>
            <w:r w:rsidRPr="00802BE8">
              <w:rPr>
                <w:sz w:val="16"/>
                <w:szCs w:val="16"/>
              </w:rPr>
              <w:t>Featured Instructional Strategy:</w:t>
            </w:r>
            <w:r>
              <w:rPr>
                <w:sz w:val="20"/>
                <w:szCs w:val="20"/>
              </w:rPr>
              <w:t xml:space="preserve"> _________________________________________</w:t>
            </w:r>
          </w:p>
        </w:tc>
      </w:tr>
      <w:tr w:rsidR="00316643" w:rsidRPr="00802BE8" w14:paraId="273D357B" w14:textId="77777777" w:rsidTr="00D26982">
        <w:trPr>
          <w:trHeight w:val="2016"/>
        </w:trPr>
        <w:tc>
          <w:tcPr>
            <w:tcW w:w="108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70DC54EC" w14:textId="33F99159" w:rsidR="00316643" w:rsidRPr="004E7413" w:rsidRDefault="00316643" w:rsidP="00316643">
            <w:pPr>
              <w:rPr>
                <w:rFonts w:ascii="Cambria" w:hAnsi="Cambria"/>
                <w:b/>
                <w:color w:val="C00000"/>
                <w:sz w:val="21"/>
                <w:szCs w:val="21"/>
              </w:rPr>
            </w:pPr>
            <w:r w:rsidRPr="004E7413">
              <w:rPr>
                <w:rFonts w:ascii="Cambria" w:hAnsi="Cambria"/>
                <w:b/>
                <w:color w:val="C00000"/>
                <w:sz w:val="21"/>
                <w:szCs w:val="21"/>
              </w:rPr>
              <w:t>Assess</w:t>
            </w:r>
          </w:p>
        </w:tc>
        <w:tc>
          <w:tcPr>
            <w:tcW w:w="252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4FB2C444" w14:textId="1EDE533A" w:rsidR="00316643" w:rsidRDefault="00316643" w:rsidP="00316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Formative assesses students’ development of the targeted skill or concept of this lesson.</w:t>
            </w:r>
          </w:p>
        </w:tc>
        <w:tc>
          <w:tcPr>
            <w:tcW w:w="6480" w:type="dxa"/>
            <w:tcBorders>
              <w:top w:val="single" w:sz="4" w:space="0" w:color="C0000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18203926" w14:textId="54F2EEB4" w:rsidR="00316643" w:rsidRPr="00802BE8" w:rsidRDefault="00316643" w:rsidP="00316643">
            <w:pPr>
              <w:spacing w:before="120"/>
              <w:rPr>
                <w:sz w:val="16"/>
                <w:szCs w:val="16"/>
              </w:rPr>
            </w:pPr>
            <w:r w:rsidRPr="00802BE8">
              <w:rPr>
                <w:sz w:val="16"/>
                <w:szCs w:val="16"/>
              </w:rPr>
              <w:t>Featured Instructional Strategy:</w:t>
            </w:r>
            <w:r>
              <w:rPr>
                <w:sz w:val="20"/>
                <w:szCs w:val="20"/>
              </w:rPr>
              <w:t xml:space="preserve"> _________________________________________</w:t>
            </w:r>
          </w:p>
        </w:tc>
      </w:tr>
    </w:tbl>
    <w:p w14:paraId="53E6C4DB" w14:textId="250726CD" w:rsidR="00802BE8" w:rsidRPr="00373A1C" w:rsidRDefault="00316643" w:rsidP="00373A1C">
      <w:pPr>
        <w:spacing w:before="40" w:after="0"/>
        <w:rPr>
          <w:sz w:val="16"/>
          <w:szCs w:val="16"/>
        </w:rPr>
      </w:pPr>
      <w:bookmarkStart w:id="0" w:name="_GoBack"/>
      <w:bookmarkEnd w:id="0"/>
      <w:r w:rsidRPr="00373A1C">
        <w:rPr>
          <w:sz w:val="16"/>
          <w:szCs w:val="16"/>
        </w:rPr>
        <w:t>*Use codes to save space (</w:t>
      </w:r>
      <w:r w:rsidRPr="00373A1C">
        <w:rPr>
          <w:rFonts w:ascii="Cambria" w:hAnsi="Cambria"/>
          <w:i/>
          <w:sz w:val="16"/>
          <w:szCs w:val="16"/>
        </w:rPr>
        <w:t>e.g.</w:t>
      </w:r>
      <w:r w:rsidRPr="00373A1C">
        <w:rPr>
          <w:i/>
          <w:sz w:val="16"/>
          <w:szCs w:val="16"/>
        </w:rPr>
        <w:t xml:space="preserve"> </w:t>
      </w:r>
      <w:r w:rsidRPr="00373A1C">
        <w:rPr>
          <w:sz w:val="16"/>
          <w:szCs w:val="16"/>
        </w:rPr>
        <w:t>BI-1, RHS, EU, RHS-1, Skill 5.B, etc.)</w:t>
      </w:r>
    </w:p>
    <w:sectPr w:rsidR="00802BE8" w:rsidRPr="00373A1C" w:rsidSect="00D67B4F">
      <w:pgSz w:w="12240" w:h="15840"/>
      <w:pgMar w:top="360" w:right="72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E8"/>
    <w:rsid w:val="00316643"/>
    <w:rsid w:val="00373A1C"/>
    <w:rsid w:val="004E7413"/>
    <w:rsid w:val="00802BE8"/>
    <w:rsid w:val="00896251"/>
    <w:rsid w:val="00D26982"/>
    <w:rsid w:val="00D6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9D211"/>
  <w15:chartTrackingRefBased/>
  <w15:docId w15:val="{5DBB9E51-7FC7-4076-BE3E-331BED29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96251"/>
    <w:rPr>
      <w:rFonts w:ascii="Cambria" w:hAnsi="Cambria"/>
      <w:b/>
      <w:color w:val="8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896251"/>
    <w:rPr>
      <w:rFonts w:ascii="Cambria" w:hAnsi="Cambria"/>
      <w:b/>
      <w:color w:val="8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5</cp:revision>
  <cp:lastPrinted>2019-04-09T07:28:00Z</cp:lastPrinted>
  <dcterms:created xsi:type="dcterms:W3CDTF">2019-04-09T06:51:00Z</dcterms:created>
  <dcterms:modified xsi:type="dcterms:W3CDTF">2019-05-28T07:25:00Z</dcterms:modified>
</cp:coreProperties>
</file>